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E38D" w14:textId="77777777" w:rsidR="00F33C75" w:rsidRPr="00F33C75" w:rsidRDefault="00F33C75" w:rsidP="00F33C75">
      <w:pPr>
        <w:widowControl/>
        <w:shd w:val="clear" w:color="auto" w:fill="FFFFFF"/>
        <w:spacing w:line="480" w:lineRule="exact"/>
        <w:jc w:val="center"/>
        <w:rPr>
          <w:rFonts w:ascii="微軟正黑體" w:eastAsia="微軟正黑體" w:hAnsi="微軟正黑體" w:cs="新細明體"/>
          <w:color w:val="535353"/>
          <w:kern w:val="0"/>
          <w:sz w:val="28"/>
          <w:szCs w:val="28"/>
        </w:rPr>
      </w:pPr>
      <w:r w:rsidRPr="00F33C75">
        <w:rPr>
          <w:rFonts w:ascii="標楷體" w:eastAsia="標楷體" w:hAnsi="標楷體" w:cs="新細明體" w:hint="eastAsia"/>
          <w:color w:val="535353"/>
          <w:kern w:val="0"/>
          <w:sz w:val="28"/>
          <w:szCs w:val="28"/>
        </w:rPr>
        <w:t>更生日報盃數學大賽　個資說明</w:t>
      </w:r>
    </w:p>
    <w:p w14:paraId="06D95BE3"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 </w:t>
      </w:r>
    </w:p>
    <w:p w14:paraId="284A7BCD" w14:textId="0FAF3D4C"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1.本競賽取得報名學生個人資料，目的在於進行競賽等相關工作，蒐集、  處理及使用貴子女的個人資料是受到個人資料保護法及相關法令之規範。 </w:t>
      </w:r>
    </w:p>
    <w:p w14:paraId="4C7C39E5"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2.本次蒐集與使用報名學生的個人資料如校名、年級、班級、座號、姓名、學號資料等。</w:t>
      </w:r>
    </w:p>
    <w:p w14:paraId="54C5D889"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 3.參與報名表示您同意主辦單位、指導單位、承辦單位、協辦單位所需，以所提供的資料處理及使用報名學生的個人資料。 </w:t>
      </w:r>
    </w:p>
    <w:p w14:paraId="4510F183"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4. 報名學生可依個人資料保護法，就個人資料向本單位：(1)請求查詢或閱覽 (2)製給複製本(3)請求補充或更正(4)請求停止蒐集、處理及利用或(5)請求刪除。但因本單位執行職務或業務所必需者及受其他法律所規範者，本單位得拒絕之。</w:t>
      </w:r>
    </w:p>
    <w:p w14:paraId="360DFE17"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 5.本人理解若不提供貴子女個人資料，將影響報名資格。</w:t>
      </w:r>
    </w:p>
    <w:p w14:paraId="51D9877B"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 6.本同意書如有未盡事宜，依個人資料保護法或其他相關法規之規定辦理。</w:t>
      </w:r>
    </w:p>
    <w:p w14:paraId="212F4C55"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微軟正黑體" w:eastAsia="微軟正黑體" w:hAnsi="微軟正黑體" w:cs="新細明體" w:hint="eastAsia"/>
          <w:color w:val="535353"/>
          <w:kern w:val="0"/>
          <w:sz w:val="28"/>
          <w:szCs w:val="28"/>
        </w:rPr>
        <w:t> </w:t>
      </w:r>
    </w:p>
    <w:p w14:paraId="2E9019C5"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微軟正黑體" w:eastAsia="微軟正黑體" w:hAnsi="微軟正黑體" w:cs="新細明體" w:hint="eastAsia"/>
          <w:color w:val="535353"/>
          <w:kern w:val="0"/>
          <w:sz w:val="28"/>
          <w:szCs w:val="28"/>
        </w:rPr>
        <w:t> </w:t>
      </w:r>
    </w:p>
    <w:p w14:paraId="69395994"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2022年更生日報盃數學大賽(第十八屆)活動簡章</w:t>
      </w:r>
    </w:p>
    <w:p w14:paraId="582E79C0"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主辦單位：更生日報</w:t>
      </w:r>
    </w:p>
    <w:p w14:paraId="0A01A5AD"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指導單位：花蓮縣政府教育處、臺東縣政府教育處</w:t>
      </w:r>
    </w:p>
    <w:p w14:paraId="7C3D990A" w14:textId="77777777" w:rsidR="00F33C75" w:rsidRPr="00F33C75" w:rsidRDefault="00F33C75" w:rsidP="00F33C75">
      <w:pPr>
        <w:widowControl/>
        <w:shd w:val="clear" w:color="auto" w:fill="FFFFFF"/>
        <w:spacing w:line="480" w:lineRule="exact"/>
        <w:ind w:left="1400" w:hanging="140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承辦單位：慈濟財團法人慈濟大學附屬高級中學、國立臺東高級商業職業學校</w:t>
      </w:r>
    </w:p>
    <w:p w14:paraId="40B788DB" w14:textId="26480B93" w:rsidR="00F33C75" w:rsidRPr="00F33C75" w:rsidRDefault="00F33C75" w:rsidP="00F33C75">
      <w:pPr>
        <w:widowControl/>
        <w:shd w:val="clear" w:color="auto" w:fill="FFFFFF"/>
        <w:spacing w:line="480" w:lineRule="exact"/>
        <w:ind w:left="1358" w:hanging="1358"/>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協辦單位：佛教慈濟慈善事業基金會、天主教私立公東高級工業職業學校、中華紙漿股份有限公司</w:t>
      </w:r>
    </w:p>
    <w:p w14:paraId="5C0A0EFA"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一、活動目的：</w:t>
      </w:r>
    </w:p>
    <w:p w14:paraId="08ED695C" w14:textId="77777777" w:rsidR="00F33C75" w:rsidRPr="00F33C75" w:rsidRDefault="00F33C75" w:rsidP="00F33C75">
      <w:pPr>
        <w:widowControl/>
        <w:shd w:val="clear" w:color="auto" w:fill="FFFFFF"/>
        <w:spacing w:line="480" w:lineRule="exact"/>
        <w:ind w:left="840" w:hanging="3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1. 鼓勵青少年對數學學習的熱忱。</w:t>
      </w:r>
    </w:p>
    <w:p w14:paraId="16EFAE6A" w14:textId="77777777" w:rsidR="00F33C75" w:rsidRPr="00F33C75" w:rsidRDefault="00F33C75" w:rsidP="00F33C75">
      <w:pPr>
        <w:widowControl/>
        <w:shd w:val="clear" w:color="auto" w:fill="FFFFFF"/>
        <w:spacing w:line="480" w:lineRule="exact"/>
        <w:ind w:left="840" w:hanging="3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2. 發掘優秀數學人才。</w:t>
      </w:r>
    </w:p>
    <w:p w14:paraId="0402D0A2" w14:textId="77777777" w:rsidR="00F33C75" w:rsidRPr="00F33C75" w:rsidRDefault="00F33C75" w:rsidP="00F33C75">
      <w:pPr>
        <w:widowControl/>
        <w:shd w:val="clear" w:color="auto" w:fill="FFFFFF"/>
        <w:spacing w:line="480" w:lineRule="exact"/>
        <w:ind w:left="840" w:hanging="3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3. 提供各校一個數學教育交流的平台。</w:t>
      </w:r>
    </w:p>
    <w:p w14:paraId="7B0A8C32"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lastRenderedPageBreak/>
        <w:t>二、對　　象：</w:t>
      </w:r>
    </w:p>
    <w:p w14:paraId="5EB166F4" w14:textId="77777777" w:rsidR="00F33C75" w:rsidRPr="00F33C75" w:rsidRDefault="00F33C75" w:rsidP="00F33C75">
      <w:pPr>
        <w:widowControl/>
        <w:shd w:val="clear" w:color="auto" w:fill="FFFFFF"/>
        <w:spacing w:line="480" w:lineRule="exact"/>
        <w:ind w:left="9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國小、國中、高中職所有年級學生。</w:t>
      </w:r>
    </w:p>
    <w:p w14:paraId="56C7842B"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三、競賽日期時間：</w:t>
      </w:r>
    </w:p>
    <w:p w14:paraId="3F26442E" w14:textId="77777777" w:rsidR="00F33C75" w:rsidRPr="00F33C75" w:rsidRDefault="00F33C75" w:rsidP="00F33C75">
      <w:pPr>
        <w:widowControl/>
        <w:shd w:val="clear" w:color="auto" w:fill="FFFFFF"/>
        <w:spacing w:line="480" w:lineRule="exact"/>
        <w:ind w:left="358" w:firstLine="5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民國111年10月16日(星期日)</w:t>
      </w:r>
    </w:p>
    <w:tbl>
      <w:tblPr>
        <w:tblW w:w="5000" w:type="pct"/>
        <w:jc w:val="center"/>
        <w:tblCellMar>
          <w:left w:w="0" w:type="dxa"/>
          <w:right w:w="0" w:type="dxa"/>
        </w:tblCellMar>
        <w:tblLook w:val="04A0" w:firstRow="1" w:lastRow="0" w:firstColumn="1" w:lastColumn="0" w:noHBand="0" w:noVBand="1"/>
      </w:tblPr>
      <w:tblGrid>
        <w:gridCol w:w="2777"/>
        <w:gridCol w:w="2741"/>
        <w:gridCol w:w="2768"/>
      </w:tblGrid>
      <w:tr w:rsidR="00F33C75" w:rsidRPr="00F33C75" w14:paraId="6D6B985A" w14:textId="77777777" w:rsidTr="00F33C75">
        <w:trPr>
          <w:trHeight w:val="517"/>
          <w:jc w:val="center"/>
        </w:trPr>
        <w:tc>
          <w:tcPr>
            <w:tcW w:w="2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127B64" w14:textId="77777777" w:rsidR="00F33C75" w:rsidRPr="00F33C75" w:rsidRDefault="00F33C75" w:rsidP="00F33C75">
            <w:pPr>
              <w:widowControl/>
              <w:spacing w:line="480" w:lineRule="exact"/>
              <w:jc w:val="both"/>
              <w:rPr>
                <w:rFonts w:ascii="新細明體" w:eastAsia="新細明體" w:hAnsi="新細明體" w:cs="新細明體" w:hint="eastAsia"/>
                <w:kern w:val="0"/>
                <w:sz w:val="28"/>
                <w:szCs w:val="28"/>
              </w:rPr>
            </w:pPr>
            <w:r w:rsidRPr="00F33C75">
              <w:rPr>
                <w:rFonts w:ascii="標楷體" w:eastAsia="標楷體" w:hAnsi="標楷體" w:cs="新細明體" w:hint="eastAsia"/>
                <w:color w:val="000000"/>
                <w:kern w:val="0"/>
                <w:sz w:val="28"/>
                <w:szCs w:val="28"/>
              </w:rPr>
              <w:t>組別         時間</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48DA2"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入場時間</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8A65AF"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比賽時間</w:t>
            </w:r>
          </w:p>
        </w:tc>
      </w:tr>
      <w:tr w:rsidR="00F33C75" w:rsidRPr="00F33C75" w14:paraId="26B4760D" w14:textId="77777777" w:rsidTr="00F33C75">
        <w:trPr>
          <w:trHeight w:val="480"/>
          <w:jc w:val="center"/>
        </w:trPr>
        <w:tc>
          <w:tcPr>
            <w:tcW w:w="2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0B439"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高中(職)組</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ECE8B"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08:20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66A2F"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08:30~09:50</w:t>
            </w:r>
          </w:p>
        </w:tc>
      </w:tr>
      <w:tr w:rsidR="00F33C75" w:rsidRPr="00F33C75" w14:paraId="4F7ABA7A" w14:textId="77777777" w:rsidTr="00F33C75">
        <w:trPr>
          <w:trHeight w:val="480"/>
          <w:jc w:val="center"/>
        </w:trPr>
        <w:tc>
          <w:tcPr>
            <w:tcW w:w="2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2196A1"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國小組</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C8A63"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08:20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5C105"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08:30~09:30</w:t>
            </w:r>
          </w:p>
        </w:tc>
      </w:tr>
      <w:tr w:rsidR="00F33C75" w:rsidRPr="00F33C75" w14:paraId="1E0BEDAD" w14:textId="77777777" w:rsidTr="00F33C75">
        <w:trPr>
          <w:trHeight w:val="466"/>
          <w:jc w:val="center"/>
        </w:trPr>
        <w:tc>
          <w:tcPr>
            <w:tcW w:w="2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0B61C"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國中組</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71734"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10:30</w:t>
            </w:r>
          </w:p>
        </w:tc>
        <w:tc>
          <w:tcPr>
            <w:tcW w:w="2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20739"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10:40~11:50</w:t>
            </w:r>
          </w:p>
        </w:tc>
      </w:tr>
    </w:tbl>
    <w:p w14:paraId="4AA9C2C4"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color w:val="535353"/>
          <w:kern w:val="0"/>
          <w:sz w:val="28"/>
          <w:szCs w:val="28"/>
        </w:rPr>
      </w:pPr>
      <w:r w:rsidRPr="00F33C75">
        <w:rPr>
          <w:rFonts w:ascii="標楷體" w:eastAsia="標楷體" w:hAnsi="標楷體" w:cs="新細明體" w:hint="eastAsia"/>
          <w:color w:val="000000"/>
          <w:kern w:val="0"/>
          <w:sz w:val="28"/>
          <w:szCs w:val="28"/>
        </w:rPr>
        <w:t>四、競賽地點：</w:t>
      </w:r>
    </w:p>
    <w:p w14:paraId="6DA1A687" w14:textId="77777777" w:rsidR="00F33C75" w:rsidRPr="00F33C75" w:rsidRDefault="00F33C75" w:rsidP="00F33C75">
      <w:pPr>
        <w:widowControl/>
        <w:shd w:val="clear" w:color="auto" w:fill="FFFFFF"/>
        <w:spacing w:line="480" w:lineRule="exact"/>
        <w:ind w:left="836" w:hanging="176"/>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花蓮：慈濟大學附屬高級中學(地址：花蓮市介仁街178號)</w:t>
      </w:r>
    </w:p>
    <w:p w14:paraId="6D7E7443" w14:textId="77777777" w:rsidR="00F33C75" w:rsidRPr="00F33C75" w:rsidRDefault="00F33C75" w:rsidP="00F33C75">
      <w:pPr>
        <w:widowControl/>
        <w:shd w:val="clear" w:color="auto" w:fill="FFFFFF"/>
        <w:spacing w:line="480" w:lineRule="exact"/>
        <w:ind w:left="1680" w:firstLine="76"/>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中學部：電話：（03）8572823轉 136劉瑞源老師 133林宜棻老師</w:t>
      </w:r>
    </w:p>
    <w:p w14:paraId="273F2BD9" w14:textId="77777777" w:rsidR="00F33C75" w:rsidRPr="00F33C75" w:rsidRDefault="00F33C75" w:rsidP="00F33C75">
      <w:pPr>
        <w:widowControl/>
        <w:shd w:val="clear" w:color="auto" w:fill="FFFFFF"/>
        <w:spacing w:line="480" w:lineRule="exact"/>
        <w:ind w:left="1680" w:firstLine="76"/>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小學部：電話：（03）8578819轉 313陳淑瑗老師</w:t>
      </w:r>
    </w:p>
    <w:p w14:paraId="3D81E0E6" w14:textId="77777777" w:rsidR="00F33C75" w:rsidRPr="00F33C75" w:rsidRDefault="00F33C75" w:rsidP="00F33C75">
      <w:pPr>
        <w:widowControl/>
        <w:shd w:val="clear" w:color="auto" w:fill="FFFFFF"/>
        <w:spacing w:line="480" w:lineRule="exact"/>
        <w:ind w:left="480" w:firstLine="179"/>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台東：國立臺東高級商業職業學校(地址：台東市正氣路440號)</w:t>
      </w:r>
    </w:p>
    <w:p w14:paraId="3A9DB2D1" w14:textId="77777777" w:rsidR="00F33C75" w:rsidRPr="00F33C75" w:rsidRDefault="00F33C75" w:rsidP="00F33C75">
      <w:pPr>
        <w:widowControl/>
        <w:shd w:val="clear" w:color="auto" w:fill="FFFFFF"/>
        <w:spacing w:line="480" w:lineRule="exact"/>
        <w:ind w:left="1613" w:firstLine="179"/>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電話：（089）350575轉2126趙雅如組長</w:t>
      </w:r>
    </w:p>
    <w:p w14:paraId="4EE1DEE8"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五、競賽內容：</w:t>
      </w:r>
    </w:p>
    <w:tbl>
      <w:tblPr>
        <w:tblW w:w="5000" w:type="pct"/>
        <w:jc w:val="center"/>
        <w:tblCellMar>
          <w:left w:w="0" w:type="dxa"/>
          <w:right w:w="0" w:type="dxa"/>
        </w:tblCellMar>
        <w:tblLook w:val="04A0" w:firstRow="1" w:lastRow="0" w:firstColumn="1" w:lastColumn="0" w:noHBand="0" w:noVBand="1"/>
      </w:tblPr>
      <w:tblGrid>
        <w:gridCol w:w="2562"/>
        <w:gridCol w:w="3135"/>
        <w:gridCol w:w="2589"/>
      </w:tblGrid>
      <w:tr w:rsidR="00F33C75" w:rsidRPr="00F33C75" w14:paraId="6257C46C" w14:textId="77777777" w:rsidTr="00F33C75">
        <w:trPr>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314219" w14:textId="77777777" w:rsidR="00F33C75" w:rsidRPr="00F33C75" w:rsidRDefault="00F33C75" w:rsidP="00F33C75">
            <w:pPr>
              <w:widowControl/>
              <w:spacing w:line="480" w:lineRule="exact"/>
              <w:jc w:val="both"/>
              <w:rPr>
                <w:rFonts w:ascii="新細明體" w:eastAsia="新細明體" w:hAnsi="新細明體" w:cs="新細明體" w:hint="eastAsia"/>
                <w:color w:val="FF0000"/>
                <w:kern w:val="0"/>
                <w:sz w:val="28"/>
                <w:szCs w:val="28"/>
              </w:rPr>
            </w:pPr>
            <w:r w:rsidRPr="00F33C75">
              <w:rPr>
                <w:rFonts w:ascii="標楷體" w:eastAsia="標楷體" w:hAnsi="標楷體" w:cs="新細明體" w:hint="eastAsia"/>
                <w:color w:val="FF0000"/>
                <w:kern w:val="0"/>
                <w:sz w:val="28"/>
                <w:szCs w:val="28"/>
              </w:rPr>
              <w:t>國小組：</w:t>
            </w:r>
          </w:p>
          <w:p w14:paraId="5EC18E6C" w14:textId="147922FF" w:rsidR="00F33C75" w:rsidRPr="00F33C75" w:rsidRDefault="00F33C75" w:rsidP="00F33C75">
            <w:pPr>
              <w:widowControl/>
              <w:spacing w:line="480" w:lineRule="exact"/>
              <w:ind w:firstLine="120"/>
              <w:jc w:val="both"/>
              <w:rPr>
                <w:rFonts w:ascii="新細明體" w:eastAsia="新細明體" w:hAnsi="新細明體" w:cs="新細明體"/>
                <w:color w:val="FF0000"/>
                <w:kern w:val="0"/>
                <w:sz w:val="28"/>
                <w:szCs w:val="28"/>
              </w:rPr>
            </w:pPr>
            <w:r w:rsidRPr="00F33C75">
              <w:rPr>
                <w:rFonts w:ascii="標楷體" w:eastAsia="標楷體" w:hAnsi="標楷體" w:cs="新細明體" w:hint="eastAsia"/>
                <w:color w:val="FF0000"/>
                <w:kern w:val="0"/>
                <w:sz w:val="28"/>
                <w:szCs w:val="28"/>
              </w:rPr>
              <w:t>四年級：一至三年級教材</w:t>
            </w:r>
          </w:p>
          <w:p w14:paraId="4281C12A" w14:textId="372F0827" w:rsidR="00F33C75" w:rsidRPr="00F33C75" w:rsidRDefault="00F33C75" w:rsidP="00F33C75">
            <w:pPr>
              <w:widowControl/>
              <w:spacing w:line="480" w:lineRule="exact"/>
              <w:ind w:firstLine="120"/>
              <w:jc w:val="both"/>
              <w:rPr>
                <w:rFonts w:ascii="新細明體" w:eastAsia="新細明體" w:hAnsi="新細明體" w:cs="新細明體"/>
                <w:color w:val="FF0000"/>
                <w:kern w:val="0"/>
                <w:sz w:val="28"/>
                <w:szCs w:val="28"/>
              </w:rPr>
            </w:pPr>
            <w:r w:rsidRPr="00F33C75">
              <w:rPr>
                <w:rFonts w:ascii="標楷體" w:eastAsia="標楷體" w:hAnsi="標楷體" w:cs="新細明體" w:hint="eastAsia"/>
                <w:color w:val="FF0000"/>
                <w:kern w:val="0"/>
                <w:sz w:val="28"/>
                <w:szCs w:val="28"/>
              </w:rPr>
              <w:t>五年級：一至四年級教</w:t>
            </w:r>
            <w:r w:rsidR="00315EB6" w:rsidRPr="00675FE4">
              <w:rPr>
                <w:rFonts w:ascii="標楷體" w:eastAsia="標楷體" w:hAnsi="標楷體" w:cs="新細明體" w:hint="eastAsia"/>
                <w:color w:val="FF0000"/>
                <w:kern w:val="0"/>
                <w:sz w:val="28"/>
                <w:szCs w:val="28"/>
              </w:rPr>
              <w:t>材</w:t>
            </w:r>
          </w:p>
          <w:p w14:paraId="06DC52BC" w14:textId="77777777" w:rsidR="00F33C75" w:rsidRPr="00F33C75" w:rsidRDefault="00F33C75" w:rsidP="00F33C75">
            <w:pPr>
              <w:widowControl/>
              <w:spacing w:line="480" w:lineRule="exact"/>
              <w:ind w:firstLine="120"/>
              <w:jc w:val="both"/>
              <w:rPr>
                <w:rFonts w:ascii="新細明體" w:eastAsia="新細明體" w:hAnsi="新細明體" w:cs="新細明體"/>
                <w:kern w:val="0"/>
                <w:sz w:val="28"/>
                <w:szCs w:val="28"/>
              </w:rPr>
            </w:pPr>
            <w:r w:rsidRPr="00F33C75">
              <w:rPr>
                <w:rFonts w:ascii="標楷體" w:eastAsia="標楷體" w:hAnsi="標楷體" w:cs="新細明體" w:hint="eastAsia"/>
                <w:color w:val="FF0000"/>
                <w:kern w:val="0"/>
                <w:sz w:val="28"/>
                <w:szCs w:val="28"/>
              </w:rPr>
              <w:t>六年級：一至五年級教材</w:t>
            </w:r>
          </w:p>
        </w:tc>
        <w:tc>
          <w:tcPr>
            <w:tcW w:w="3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EAE0B"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國中組：</w:t>
            </w:r>
          </w:p>
          <w:p w14:paraId="4447BB3B" w14:textId="77777777" w:rsidR="00F33C75" w:rsidRPr="00F33C75" w:rsidRDefault="00F33C75" w:rsidP="00F33C75">
            <w:pPr>
              <w:widowControl/>
              <w:spacing w:line="480" w:lineRule="exact"/>
              <w:ind w:firstLine="240"/>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國一(七年級)：國小全部教材</w:t>
            </w:r>
          </w:p>
          <w:p w14:paraId="0EE69B1B" w14:textId="77777777" w:rsidR="00F33C75" w:rsidRPr="00F33C75" w:rsidRDefault="00F33C75" w:rsidP="00F33C75">
            <w:pPr>
              <w:widowControl/>
              <w:spacing w:line="480" w:lineRule="exact"/>
              <w:ind w:firstLine="240"/>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國二(八年級)：國一教材</w:t>
            </w:r>
          </w:p>
          <w:p w14:paraId="3FD91806" w14:textId="77777777" w:rsidR="00F33C75" w:rsidRPr="00F33C75" w:rsidRDefault="00F33C75" w:rsidP="00F33C75">
            <w:pPr>
              <w:widowControl/>
              <w:spacing w:line="480" w:lineRule="exact"/>
              <w:ind w:firstLine="240"/>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國三(九年級)：國一、二教材</w:t>
            </w:r>
          </w:p>
        </w:tc>
        <w:tc>
          <w:tcPr>
            <w:tcW w:w="30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B8762"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普通高中與高職組：</w:t>
            </w:r>
          </w:p>
          <w:p w14:paraId="4C056EFA"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  高一：國中全部教材</w:t>
            </w:r>
          </w:p>
          <w:p w14:paraId="077F4564" w14:textId="77777777" w:rsidR="00F33C75" w:rsidRPr="00F33C75" w:rsidRDefault="00F33C75" w:rsidP="00F33C75">
            <w:pPr>
              <w:widowControl/>
              <w:spacing w:line="480" w:lineRule="exact"/>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  高二：高一教材</w:t>
            </w:r>
          </w:p>
          <w:p w14:paraId="3895B544" w14:textId="77777777" w:rsidR="00F33C75" w:rsidRPr="00F33C75" w:rsidRDefault="00F33C75" w:rsidP="00F33C75">
            <w:pPr>
              <w:widowControl/>
              <w:spacing w:line="480" w:lineRule="exact"/>
              <w:ind w:firstLine="240"/>
              <w:jc w:val="both"/>
              <w:rPr>
                <w:rFonts w:ascii="新細明體" w:eastAsia="新細明體" w:hAnsi="新細明體" w:cs="新細明體"/>
                <w:kern w:val="0"/>
                <w:sz w:val="28"/>
                <w:szCs w:val="28"/>
              </w:rPr>
            </w:pPr>
            <w:r w:rsidRPr="00F33C75">
              <w:rPr>
                <w:rFonts w:ascii="標楷體" w:eastAsia="標楷體" w:hAnsi="標楷體" w:cs="新細明體" w:hint="eastAsia"/>
                <w:color w:val="000000"/>
                <w:kern w:val="0"/>
                <w:sz w:val="28"/>
                <w:szCs w:val="28"/>
              </w:rPr>
              <w:t>高三：高一、二教材</w:t>
            </w:r>
          </w:p>
        </w:tc>
      </w:tr>
    </w:tbl>
    <w:p w14:paraId="5C175174"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color w:val="535353"/>
          <w:kern w:val="0"/>
          <w:sz w:val="28"/>
          <w:szCs w:val="28"/>
        </w:rPr>
      </w:pPr>
      <w:r w:rsidRPr="00F33C75">
        <w:rPr>
          <w:rFonts w:ascii="標楷體" w:eastAsia="標楷體" w:hAnsi="標楷體" w:cs="新細明體" w:hint="eastAsia"/>
          <w:color w:val="000000"/>
          <w:kern w:val="0"/>
          <w:sz w:val="28"/>
          <w:szCs w:val="28"/>
        </w:rPr>
        <w:t>六、競賽方式：</w:t>
      </w:r>
    </w:p>
    <w:p w14:paraId="059CB067" w14:textId="77777777" w:rsidR="00F33C75" w:rsidRPr="00F33C75" w:rsidRDefault="00F33C75" w:rsidP="00F33C75">
      <w:pPr>
        <w:widowControl/>
        <w:shd w:val="clear" w:color="auto" w:fill="FFFFFF"/>
        <w:spacing w:line="480" w:lineRule="exact"/>
        <w:ind w:firstLine="538"/>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競試時間：高中為80分鐘，國中為70分鐘，國小為60分鐘，以2B鉛筆作答。</w:t>
      </w:r>
    </w:p>
    <w:p w14:paraId="67280A0D" w14:textId="77777777" w:rsidR="00F33C75" w:rsidRPr="00F33C75" w:rsidRDefault="00F33C75" w:rsidP="00F33C75">
      <w:pPr>
        <w:widowControl/>
        <w:shd w:val="clear" w:color="auto" w:fill="FFFFFF"/>
        <w:spacing w:line="480" w:lineRule="exact"/>
        <w:ind w:left="3055" w:hanging="252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國中、國小各年級：</w:t>
      </w:r>
      <w:r w:rsidRPr="00F33C75">
        <w:rPr>
          <w:rFonts w:ascii="標楷體" w:eastAsia="標楷體" w:hAnsi="標楷體" w:cs="新細明體" w:hint="eastAsia"/>
          <w:color w:val="FF0000"/>
          <w:kern w:val="0"/>
          <w:sz w:val="28"/>
          <w:szCs w:val="28"/>
        </w:rPr>
        <w:t>一共有25題選擇題含2題素養題</w:t>
      </w:r>
      <w:r w:rsidRPr="00F33C75">
        <w:rPr>
          <w:rFonts w:ascii="標楷體" w:eastAsia="標楷體" w:hAnsi="標楷體" w:cs="新細明體" w:hint="eastAsia"/>
          <w:color w:val="000000"/>
          <w:kern w:val="0"/>
          <w:sz w:val="28"/>
          <w:szCs w:val="28"/>
        </w:rPr>
        <w:t>，每題有4個選項，其中一個是正確的，每題4分計100分，答錯不倒扣。</w:t>
      </w:r>
    </w:p>
    <w:p w14:paraId="06167C21" w14:textId="77777777" w:rsidR="00F33C75" w:rsidRPr="00F33C75" w:rsidRDefault="00F33C75" w:rsidP="00F33C75">
      <w:pPr>
        <w:widowControl/>
        <w:shd w:val="clear" w:color="auto" w:fill="FFFFFF"/>
        <w:spacing w:line="480" w:lineRule="exact"/>
        <w:ind w:left="2520" w:hanging="19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高中職各年級：一共有25題選擇題含2題素養題，每題有5個選項，其中一個是正確的，每題4分，計100分，答錯不倒扣。</w:t>
      </w:r>
    </w:p>
    <w:p w14:paraId="27A4A494"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七、跨級比賽部份：</w:t>
      </w:r>
    </w:p>
    <w:p w14:paraId="724A8A25" w14:textId="77777777" w:rsidR="00F33C75" w:rsidRPr="00F33C75" w:rsidRDefault="00F33C75" w:rsidP="00F33C75">
      <w:pPr>
        <w:widowControl/>
        <w:shd w:val="clear" w:color="auto" w:fill="FFFFFF"/>
        <w:spacing w:line="480" w:lineRule="exact"/>
        <w:ind w:left="480" w:firstLine="560"/>
        <w:jc w:val="both"/>
        <w:rPr>
          <w:rFonts w:ascii="微軟正黑體" w:eastAsia="微軟正黑體" w:hAnsi="微軟正黑體" w:cs="新細明體" w:hint="eastAsia"/>
          <w:color w:val="535353"/>
          <w:kern w:val="0"/>
          <w:sz w:val="28"/>
          <w:szCs w:val="28"/>
        </w:rPr>
      </w:pPr>
      <w:r w:rsidRPr="00F33C75">
        <w:rPr>
          <w:rFonts w:ascii="微軟正黑體" w:eastAsia="微軟正黑體" w:hAnsi="微軟正黑體" w:cs="新細明體" w:hint="eastAsia"/>
          <w:color w:val="000000"/>
          <w:kern w:val="0"/>
          <w:sz w:val="28"/>
          <w:szCs w:val="28"/>
        </w:rPr>
        <w:t>只能低跨高，如國小生可跨國、高中，國中生可跨國、高中。</w:t>
      </w:r>
    </w:p>
    <w:p w14:paraId="30A2991D" w14:textId="77777777" w:rsidR="00F33C75" w:rsidRPr="00F33C75" w:rsidRDefault="00F33C75" w:rsidP="00F33C75">
      <w:pPr>
        <w:widowControl/>
        <w:shd w:val="clear" w:color="auto" w:fill="FFFFFF"/>
        <w:spacing w:line="480" w:lineRule="exact"/>
        <w:ind w:left="480" w:firstLine="560"/>
        <w:jc w:val="both"/>
        <w:rPr>
          <w:rFonts w:ascii="微軟正黑體" w:eastAsia="微軟正黑體" w:hAnsi="微軟正黑體" w:cs="新細明體" w:hint="eastAsia"/>
          <w:color w:val="535353"/>
          <w:kern w:val="0"/>
          <w:sz w:val="28"/>
          <w:szCs w:val="28"/>
        </w:rPr>
      </w:pPr>
      <w:r w:rsidRPr="00F33C75">
        <w:rPr>
          <w:rFonts w:ascii="微軟正黑體" w:eastAsia="微軟正黑體" w:hAnsi="微軟正黑體" w:cs="新細明體" w:hint="eastAsia"/>
          <w:color w:val="000000"/>
          <w:kern w:val="0"/>
          <w:sz w:val="28"/>
          <w:szCs w:val="28"/>
        </w:rPr>
        <w:t>又一年級可跨二、三年級，二年級可跨三年級，以此類推，但國中生限跨普通高中，不能跨高職。</w:t>
      </w:r>
    </w:p>
    <w:p w14:paraId="68D8C81F"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八、報名日期及費用：</w:t>
      </w:r>
    </w:p>
    <w:p w14:paraId="5F823E41" w14:textId="77777777" w:rsidR="00F33C75" w:rsidRPr="00F33C75" w:rsidRDefault="00F33C75" w:rsidP="00F33C75">
      <w:pPr>
        <w:widowControl/>
        <w:shd w:val="clear" w:color="auto" w:fill="FFFFFF"/>
        <w:spacing w:line="480" w:lineRule="exact"/>
        <w:ind w:left="518" w:firstLine="5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自即日起至</w:t>
      </w:r>
      <w:r w:rsidRPr="00F33C75">
        <w:rPr>
          <w:rFonts w:ascii="標楷體" w:eastAsia="標楷體" w:hAnsi="標楷體" w:cs="新細明體" w:hint="eastAsia"/>
          <w:color w:val="000000"/>
          <w:kern w:val="0"/>
          <w:sz w:val="28"/>
          <w:szCs w:val="28"/>
          <w:u w:val="single"/>
        </w:rPr>
        <w:t>111年9月30日(星期五)下午5：00止</w:t>
      </w:r>
      <w:r w:rsidRPr="00F33C75">
        <w:rPr>
          <w:rFonts w:ascii="標楷體" w:eastAsia="標楷體" w:hAnsi="標楷體" w:cs="新細明體" w:hint="eastAsia"/>
          <w:color w:val="000000"/>
          <w:kern w:val="0"/>
          <w:sz w:val="28"/>
          <w:szCs w:val="28"/>
        </w:rPr>
        <w:t>，每人</w:t>
      </w:r>
      <w:r w:rsidRPr="00F33C75">
        <w:rPr>
          <w:rFonts w:ascii="標楷體" w:eastAsia="標楷體" w:hAnsi="標楷體" w:cs="新細明體" w:hint="eastAsia"/>
          <w:color w:val="FF0000"/>
          <w:kern w:val="0"/>
          <w:sz w:val="28"/>
          <w:szCs w:val="28"/>
        </w:rPr>
        <w:t>200元</w:t>
      </w:r>
      <w:r w:rsidRPr="00F33C75">
        <w:rPr>
          <w:rFonts w:ascii="標楷體" w:eastAsia="標楷體" w:hAnsi="標楷體" w:cs="新細明體" w:hint="eastAsia"/>
          <w:color w:val="000000"/>
          <w:kern w:val="0"/>
          <w:sz w:val="28"/>
          <w:szCs w:val="28"/>
        </w:rPr>
        <w:t>，若同時報名國、高中或國小、國中報名費400元，逾期恕難補報。</w:t>
      </w:r>
    </w:p>
    <w:p w14:paraId="229B1A28"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九、報名方式：</w:t>
      </w:r>
    </w:p>
    <w:p w14:paraId="33474281" w14:textId="77777777" w:rsidR="00F33C75" w:rsidRPr="00F33C75" w:rsidRDefault="00F33C75" w:rsidP="00F33C75">
      <w:pPr>
        <w:widowControl/>
        <w:shd w:val="clear" w:color="auto" w:fill="FFFFFF"/>
        <w:spacing w:line="480" w:lineRule="exact"/>
        <w:ind w:left="760" w:hanging="2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1.於報名截止日期前，依所在縣市用網路向各承辦學校網址下載電子檔報名，一律團體報名，不受理個別報名。</w:t>
      </w:r>
    </w:p>
    <w:p w14:paraId="4FCF1DC3" w14:textId="77777777" w:rsidR="00F33C75" w:rsidRPr="00F33C75" w:rsidRDefault="00F33C75" w:rsidP="00F33C75">
      <w:pPr>
        <w:widowControl/>
        <w:shd w:val="clear" w:color="auto" w:fill="FFFFFF"/>
        <w:spacing w:line="480" w:lineRule="exact"/>
        <w:ind w:left="120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花蓮區：慈濟大學附屬高級中學</w:t>
      </w:r>
      <w:hyperlink r:id="rId4" w:tgtFrame="_blank" w:history="1">
        <w:r w:rsidRPr="00F33C75">
          <w:rPr>
            <w:rFonts w:ascii="標楷體" w:eastAsia="標楷體" w:hAnsi="標楷體" w:cs="新細明體" w:hint="eastAsia"/>
            <w:color w:val="0000FF"/>
            <w:kern w:val="0"/>
            <w:sz w:val="28"/>
            <w:szCs w:val="28"/>
            <w:u w:val="single"/>
          </w:rPr>
          <w:t>http://www.tcsh.hlc.edu.tw</w:t>
        </w:r>
      </w:hyperlink>
    </w:p>
    <w:p w14:paraId="57B5A5F1" w14:textId="77777777" w:rsidR="00F33C75" w:rsidRPr="00F33C75" w:rsidRDefault="00F33C75" w:rsidP="00F33C75">
      <w:pPr>
        <w:widowControl/>
        <w:shd w:val="clear" w:color="auto" w:fill="FFFFFF"/>
        <w:spacing w:line="480" w:lineRule="exact"/>
        <w:ind w:left="120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535353"/>
          <w:kern w:val="0"/>
          <w:sz w:val="28"/>
          <w:szCs w:val="28"/>
        </w:rPr>
        <w:t>臺東區：國立臺東高級商業職業學校</w:t>
      </w:r>
      <w:hyperlink r:id="rId5" w:tgtFrame="_blank" w:history="1">
        <w:r w:rsidRPr="00F33C75">
          <w:rPr>
            <w:rFonts w:ascii="標楷體" w:eastAsia="標楷體" w:hAnsi="標楷體" w:cs="新細明體" w:hint="eastAsia"/>
            <w:color w:val="0000FF"/>
            <w:kern w:val="0"/>
            <w:sz w:val="28"/>
            <w:szCs w:val="28"/>
            <w:u w:val="single"/>
          </w:rPr>
          <w:t>http://www.tscvs.ttct.edu.tw</w:t>
        </w:r>
      </w:hyperlink>
    </w:p>
    <w:p w14:paraId="6EAC022A" w14:textId="77777777" w:rsidR="00F33C75" w:rsidRPr="00F33C75" w:rsidRDefault="00F33C75" w:rsidP="00F33C75">
      <w:pPr>
        <w:widowControl/>
        <w:shd w:val="clear" w:color="auto" w:fill="FFFFFF"/>
        <w:spacing w:line="480" w:lineRule="exact"/>
        <w:ind w:left="4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2.請各校留一郵局帳號，因應疫情變化，若停辦，以便退費。</w:t>
      </w:r>
    </w:p>
    <w:p w14:paraId="57DBE983" w14:textId="77777777" w:rsidR="00F33C75" w:rsidRPr="00F33C75" w:rsidRDefault="00F33C75" w:rsidP="00F33C75">
      <w:pPr>
        <w:widowControl/>
        <w:shd w:val="clear" w:color="auto" w:fill="FFFFFF"/>
        <w:spacing w:line="480" w:lineRule="exact"/>
        <w:ind w:left="358" w:hanging="358"/>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十、繳費方式：</w:t>
      </w:r>
    </w:p>
    <w:p w14:paraId="2A9A21EE" w14:textId="77777777" w:rsidR="00F33C75" w:rsidRPr="00F33C75" w:rsidRDefault="00F33C75" w:rsidP="00F33C75">
      <w:pPr>
        <w:widowControl/>
        <w:shd w:val="clear" w:color="auto" w:fill="FFFFFF"/>
        <w:spacing w:line="480" w:lineRule="exact"/>
        <w:ind w:left="9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以郵政國內匯款單繳交，郵局代號700，帳號009100-3-048885-9</w:t>
      </w:r>
    </w:p>
    <w:p w14:paraId="76146B0B" w14:textId="77777777" w:rsidR="00F33C75" w:rsidRPr="00F33C75" w:rsidRDefault="00F33C75" w:rsidP="00F33C75">
      <w:pPr>
        <w:widowControl/>
        <w:shd w:val="clear" w:color="auto" w:fill="FFFFFF"/>
        <w:spacing w:line="480" w:lineRule="exact"/>
        <w:ind w:left="991"/>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戶名：賴明聰。</w:t>
      </w:r>
    </w:p>
    <w:p w14:paraId="085B7F0F" w14:textId="77777777" w:rsidR="00F33C75" w:rsidRPr="00F33C75" w:rsidRDefault="00F33C75" w:rsidP="00F33C75">
      <w:pPr>
        <w:widowControl/>
        <w:shd w:val="clear" w:color="auto" w:fill="FFFFFF"/>
        <w:spacing w:line="480" w:lineRule="exact"/>
        <w:ind w:left="991"/>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以學校名稱為匯款人，並自總報名費中扣除30元為手續費(每校限用一次)。</w:t>
      </w:r>
    </w:p>
    <w:p w14:paraId="392611E1"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十一、獎　　勵：</w:t>
      </w:r>
    </w:p>
    <w:p w14:paraId="0488BDC2" w14:textId="77777777" w:rsidR="00F33C75" w:rsidRPr="00F33C75" w:rsidRDefault="00F33C75" w:rsidP="00F33C75">
      <w:pPr>
        <w:widowControl/>
        <w:shd w:val="clear" w:color="auto" w:fill="FFFFFF"/>
        <w:spacing w:line="480" w:lineRule="exact"/>
        <w:ind w:left="828" w:hanging="12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xml:space="preserve">　     1.各年級參賽人數的百分之2.5為金牌獎、百分之5為銀牌獎、百分之10為銅牌獎，以上同學頒發獎狀與獎品。</w:t>
      </w:r>
    </w:p>
    <w:p w14:paraId="0CE466DD" w14:textId="77777777" w:rsidR="00F33C75" w:rsidRPr="00F33C75" w:rsidRDefault="00F33C75" w:rsidP="00F33C75">
      <w:pPr>
        <w:widowControl/>
        <w:shd w:val="clear" w:color="auto" w:fill="FFFFFF"/>
        <w:spacing w:line="480" w:lineRule="exact"/>
        <w:ind w:left="288" w:firstLine="2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2.校內數學績優獎</w:t>
      </w:r>
    </w:p>
    <w:p w14:paraId="314AE648" w14:textId="77777777" w:rsidR="00F33C75" w:rsidRPr="00F33C75" w:rsidRDefault="00F33C75" w:rsidP="00F33C75">
      <w:pPr>
        <w:widowControl/>
        <w:shd w:val="clear" w:color="auto" w:fill="FFFFFF"/>
        <w:spacing w:line="480" w:lineRule="exact"/>
        <w:ind w:left="24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參賽學校學生均未獲得任何獎項。</w:t>
      </w:r>
    </w:p>
    <w:p w14:paraId="21712243" w14:textId="77777777" w:rsidR="00F33C75" w:rsidRPr="00F33C75" w:rsidRDefault="00F33C75" w:rsidP="00F33C75">
      <w:pPr>
        <w:widowControl/>
        <w:shd w:val="clear" w:color="auto" w:fill="FFFFFF"/>
        <w:spacing w:line="480" w:lineRule="exact"/>
        <w:ind w:left="24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參賽學校該年級報名人數總計10人（含）以上。</w:t>
      </w:r>
    </w:p>
    <w:p w14:paraId="0C3C3078" w14:textId="77777777" w:rsidR="00F33C75" w:rsidRPr="00F33C75" w:rsidRDefault="00F33C75" w:rsidP="00F33C75">
      <w:pPr>
        <w:widowControl/>
        <w:shd w:val="clear" w:color="auto" w:fill="FFFFFF"/>
        <w:spacing w:line="480" w:lineRule="exact"/>
        <w:ind w:left="24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該年級到考率達80％以上，無任何試場違規事項。</w:t>
      </w:r>
    </w:p>
    <w:p w14:paraId="7C1C340C" w14:textId="77777777" w:rsidR="00F33C75" w:rsidRPr="00F33C75" w:rsidRDefault="00F33C75" w:rsidP="00F33C75">
      <w:pPr>
        <w:widowControl/>
        <w:shd w:val="clear" w:color="auto" w:fill="FFFFFF"/>
        <w:spacing w:line="480" w:lineRule="exact"/>
        <w:ind w:left="24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該校參賽該年級之成績最優同學頒發獎狀一幀，至多取一名。</w:t>
      </w:r>
    </w:p>
    <w:p w14:paraId="6105A2FF" w14:textId="77777777" w:rsidR="00F33C75" w:rsidRPr="00F33C75" w:rsidRDefault="00F33C75" w:rsidP="00F33C75">
      <w:pPr>
        <w:widowControl/>
        <w:shd w:val="clear" w:color="auto" w:fill="FFFFFF"/>
        <w:spacing w:line="480" w:lineRule="exact"/>
        <w:ind w:left="288"/>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3.報社公開表揚。</w:t>
      </w:r>
    </w:p>
    <w:p w14:paraId="304B0D8B" w14:textId="77777777" w:rsidR="00F33C75" w:rsidRPr="00F33C75" w:rsidRDefault="00F33C75" w:rsidP="00F33C75">
      <w:pPr>
        <w:widowControl/>
        <w:shd w:val="clear" w:color="auto" w:fill="FFFFFF"/>
        <w:spacing w:line="480" w:lineRule="exact"/>
        <w:ind w:left="288"/>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4.各校給予獲奬學生敍獎。</w:t>
      </w:r>
    </w:p>
    <w:p w14:paraId="4A535F78" w14:textId="77777777" w:rsidR="00F33C75" w:rsidRPr="00F33C75" w:rsidRDefault="00F33C75" w:rsidP="00F33C75">
      <w:pPr>
        <w:widowControl/>
        <w:shd w:val="clear" w:color="auto" w:fill="FFFFFF"/>
        <w:spacing w:line="480" w:lineRule="exact"/>
        <w:ind w:left="848" w:hanging="56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5.中華紙漿股份有限公司贊助獎助學金，分別為金牌2000元、銀牌1000元、銅牌500元。</w:t>
      </w:r>
    </w:p>
    <w:p w14:paraId="7B824D7D"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 </w:t>
      </w:r>
    </w:p>
    <w:p w14:paraId="50E3BEE0" w14:textId="77777777" w:rsidR="00F33C75" w:rsidRPr="00F33C75" w:rsidRDefault="00F33C75" w:rsidP="00F33C75">
      <w:pPr>
        <w:widowControl/>
        <w:shd w:val="clear" w:color="auto" w:fill="FFFFFF"/>
        <w:spacing w:line="480" w:lineRule="exact"/>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備　註：</w:t>
      </w:r>
    </w:p>
    <w:p w14:paraId="4C1E8AFD" w14:textId="77777777" w:rsidR="00F33C75" w:rsidRPr="00F33C75" w:rsidRDefault="00F33C75" w:rsidP="00F33C75">
      <w:pPr>
        <w:widowControl/>
        <w:shd w:val="clear" w:color="auto" w:fill="FFFFFF"/>
        <w:spacing w:line="480" w:lineRule="exact"/>
        <w:ind w:left="880" w:hanging="2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1.因應肺炎疫情，請配合政府相關規定，比賽有任何變動請注意更生日報或電子報、慈中、臺東高商網站訊息。</w:t>
      </w:r>
    </w:p>
    <w:p w14:paraId="4AC6F02A" w14:textId="77777777" w:rsidR="00F33C75" w:rsidRPr="00F33C75" w:rsidRDefault="00F33C75" w:rsidP="00F33C75">
      <w:pPr>
        <w:widowControl/>
        <w:shd w:val="clear" w:color="auto" w:fill="FFFFFF"/>
        <w:spacing w:line="480" w:lineRule="exact"/>
        <w:ind w:left="880" w:hanging="2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2.得獎同學由承辦學校用網路通知領獎地點時間，並請留意報社相關報導。</w:t>
      </w:r>
    </w:p>
    <w:p w14:paraId="4CF85672" w14:textId="77777777" w:rsidR="00F33C75" w:rsidRPr="00F33C75" w:rsidRDefault="00F33C75" w:rsidP="00F33C75">
      <w:pPr>
        <w:widowControl/>
        <w:shd w:val="clear" w:color="auto" w:fill="FFFFFF"/>
        <w:spacing w:line="480" w:lineRule="exact"/>
        <w:ind w:left="880" w:hanging="2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3.比賽時請攜帶學生證（或其他證件如健保卡、身份證等）、橡皮檫、2B鉛筆，勿帶計算機、計算紙、手機。</w:t>
      </w:r>
    </w:p>
    <w:p w14:paraId="6E192F6C" w14:textId="77777777" w:rsidR="00F33C75" w:rsidRPr="00F33C75" w:rsidRDefault="00F33C75" w:rsidP="00F33C75">
      <w:pPr>
        <w:widowControl/>
        <w:shd w:val="clear" w:color="auto" w:fill="FFFFFF"/>
        <w:spacing w:line="480" w:lineRule="exact"/>
        <w:ind w:left="880" w:hanging="28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4.比賽考場與座次表，比賽前一日公佈於各承辦學校大門口與網站，比賽當日請同學提早到場以免慌亂。</w:t>
      </w:r>
    </w:p>
    <w:p w14:paraId="573D4489" w14:textId="77777777" w:rsidR="00F33C75" w:rsidRPr="00F33C75" w:rsidRDefault="00F33C75" w:rsidP="00F33C75">
      <w:pPr>
        <w:widowControl/>
        <w:shd w:val="clear" w:color="auto" w:fill="FFFFFF"/>
        <w:spacing w:line="480" w:lineRule="exact"/>
        <w:ind w:left="600"/>
        <w:jc w:val="both"/>
        <w:rPr>
          <w:rFonts w:ascii="微軟正黑體" w:eastAsia="微軟正黑體" w:hAnsi="微軟正黑體" w:cs="新細明體" w:hint="eastAsia"/>
          <w:color w:val="535353"/>
          <w:kern w:val="0"/>
          <w:sz w:val="28"/>
          <w:szCs w:val="28"/>
        </w:rPr>
      </w:pPr>
      <w:r w:rsidRPr="00F33C75">
        <w:rPr>
          <w:rFonts w:ascii="標楷體" w:eastAsia="標楷體" w:hAnsi="標楷體" w:cs="新細明體" w:hint="eastAsia"/>
          <w:color w:val="000000"/>
          <w:kern w:val="0"/>
          <w:sz w:val="28"/>
          <w:szCs w:val="28"/>
        </w:rPr>
        <w:t>5.遲到15分鐘不得入場，考試開始50分鐘內不得提前離場。</w:t>
      </w:r>
    </w:p>
    <w:p w14:paraId="31A25649" w14:textId="77777777" w:rsidR="00C442C0" w:rsidRPr="00F33C75" w:rsidRDefault="00C442C0" w:rsidP="00F33C75">
      <w:pPr>
        <w:spacing w:line="480" w:lineRule="exact"/>
        <w:jc w:val="both"/>
        <w:rPr>
          <w:sz w:val="28"/>
          <w:szCs w:val="28"/>
        </w:rPr>
      </w:pPr>
    </w:p>
    <w:sectPr w:rsidR="00C442C0" w:rsidRPr="00F33C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75"/>
    <w:rsid w:val="000C69F3"/>
    <w:rsid w:val="0015431D"/>
    <w:rsid w:val="00315EB6"/>
    <w:rsid w:val="00623803"/>
    <w:rsid w:val="00675FE4"/>
    <w:rsid w:val="00711D21"/>
    <w:rsid w:val="007B1FB3"/>
    <w:rsid w:val="00B15831"/>
    <w:rsid w:val="00C3628F"/>
    <w:rsid w:val="00C442C0"/>
    <w:rsid w:val="00F33C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B0AC"/>
  <w15:chartTrackingRefBased/>
  <w15:docId w15:val="{17528EC1-C9BF-4609-BE51-FFA8BBA3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F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autoRedefine/>
    <w:qFormat/>
    <w:rsid w:val="007B1FB3"/>
    <w:rPr>
      <w:rFonts w:ascii="Times New Roman" w:eastAsia="標楷體" w:hAnsi="Times New Roman" w:cs="標楷體"/>
      <w:kern w:val="0"/>
    </w:rPr>
  </w:style>
  <w:style w:type="paragraph" w:customStyle="1" w:styleId="1">
    <w:name w:val="樣式1"/>
    <w:link w:val="10"/>
    <w:rsid w:val="007B1FB3"/>
    <w:pPr>
      <w:widowControl w:val="0"/>
    </w:pPr>
    <w:rPr>
      <w:rFonts w:ascii="Times New Roman" w:eastAsia="標楷體" w:hAnsi="Times New Roman"/>
    </w:rPr>
  </w:style>
  <w:style w:type="character" w:customStyle="1" w:styleId="10">
    <w:name w:val="樣式1 字元"/>
    <w:basedOn w:val="a0"/>
    <w:link w:val="1"/>
    <w:rsid w:val="007B1FB3"/>
    <w:rPr>
      <w:rFonts w:ascii="Times New Roman" w:eastAsia="標楷體" w:hAnsi="Times New Roman"/>
      <w:szCs w:val="24"/>
    </w:rPr>
  </w:style>
  <w:style w:type="paragraph" w:styleId="a3">
    <w:name w:val="header"/>
    <w:basedOn w:val="a"/>
    <w:link w:val="a4"/>
    <w:uiPriority w:val="99"/>
    <w:unhideWhenUsed/>
    <w:rsid w:val="007B1FB3"/>
    <w:pPr>
      <w:tabs>
        <w:tab w:val="center" w:pos="4153"/>
        <w:tab w:val="right" w:pos="8306"/>
      </w:tabs>
      <w:snapToGrid w:val="0"/>
    </w:pPr>
    <w:rPr>
      <w:sz w:val="20"/>
      <w:szCs w:val="20"/>
    </w:rPr>
  </w:style>
  <w:style w:type="character" w:customStyle="1" w:styleId="a4">
    <w:name w:val="頁首 字元"/>
    <w:basedOn w:val="a0"/>
    <w:link w:val="a3"/>
    <w:uiPriority w:val="99"/>
    <w:rsid w:val="007B1FB3"/>
    <w:rPr>
      <w:sz w:val="20"/>
      <w:szCs w:val="20"/>
    </w:rPr>
  </w:style>
  <w:style w:type="paragraph" w:styleId="a5">
    <w:name w:val="footer"/>
    <w:basedOn w:val="a"/>
    <w:link w:val="a6"/>
    <w:uiPriority w:val="99"/>
    <w:unhideWhenUsed/>
    <w:rsid w:val="007B1FB3"/>
    <w:pPr>
      <w:tabs>
        <w:tab w:val="center" w:pos="4153"/>
        <w:tab w:val="right" w:pos="8306"/>
      </w:tabs>
      <w:snapToGrid w:val="0"/>
    </w:pPr>
    <w:rPr>
      <w:sz w:val="20"/>
      <w:szCs w:val="20"/>
    </w:rPr>
  </w:style>
  <w:style w:type="character" w:customStyle="1" w:styleId="a6">
    <w:name w:val="頁尾 字元"/>
    <w:basedOn w:val="a0"/>
    <w:link w:val="a5"/>
    <w:uiPriority w:val="99"/>
    <w:rsid w:val="007B1FB3"/>
    <w:rPr>
      <w:sz w:val="20"/>
      <w:szCs w:val="20"/>
    </w:rPr>
  </w:style>
  <w:style w:type="paragraph" w:styleId="a7">
    <w:name w:val="List Paragraph"/>
    <w:basedOn w:val="a"/>
    <w:uiPriority w:val="34"/>
    <w:qFormat/>
    <w:rsid w:val="007B1FB3"/>
    <w:pPr>
      <w:ind w:leftChars="200" w:left="480"/>
    </w:pPr>
  </w:style>
  <w:style w:type="paragraph" w:styleId="a8">
    <w:name w:val="Body Text Indent"/>
    <w:basedOn w:val="a"/>
    <w:link w:val="a9"/>
    <w:uiPriority w:val="99"/>
    <w:semiHidden/>
    <w:unhideWhenUsed/>
    <w:rsid w:val="00F33C75"/>
    <w:pPr>
      <w:widowControl/>
      <w:spacing w:before="100" w:beforeAutospacing="1" w:after="100" w:afterAutospacing="1"/>
    </w:pPr>
    <w:rPr>
      <w:rFonts w:ascii="新細明體" w:eastAsia="新細明體" w:hAnsi="新細明體" w:cs="新細明體"/>
      <w:kern w:val="0"/>
    </w:rPr>
  </w:style>
  <w:style w:type="character" w:customStyle="1" w:styleId="a9">
    <w:name w:val="本文縮排 字元"/>
    <w:basedOn w:val="a0"/>
    <w:link w:val="a8"/>
    <w:uiPriority w:val="99"/>
    <w:semiHidden/>
    <w:rsid w:val="00F33C75"/>
    <w:rPr>
      <w:rFonts w:ascii="新細明體" w:eastAsia="新細明體" w:hAnsi="新細明體" w:cs="新細明體"/>
      <w:kern w:val="0"/>
    </w:rPr>
  </w:style>
  <w:style w:type="character" w:styleId="aa">
    <w:name w:val="Hyperlink"/>
    <w:basedOn w:val="a0"/>
    <w:uiPriority w:val="99"/>
    <w:semiHidden/>
    <w:unhideWhenUsed/>
    <w:rsid w:val="00F33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862">
      <w:bodyDiv w:val="1"/>
      <w:marLeft w:val="0"/>
      <w:marRight w:val="0"/>
      <w:marTop w:val="0"/>
      <w:marBottom w:val="0"/>
      <w:divBdr>
        <w:top w:val="none" w:sz="0" w:space="0" w:color="auto"/>
        <w:left w:val="none" w:sz="0" w:space="0" w:color="auto"/>
        <w:bottom w:val="none" w:sz="0" w:space="0" w:color="auto"/>
        <w:right w:val="none" w:sz="0" w:space="0" w:color="auto"/>
      </w:divBdr>
    </w:div>
    <w:div w:id="8117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cvs.ttct.edu.tw/" TargetMode="External"/><Relationship Id="rId4" Type="http://schemas.openxmlformats.org/officeDocument/2006/relationships/hyperlink" Target="http://www.tcsh.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秋萍 張</dc:creator>
  <cp:keywords/>
  <dc:description/>
  <cp:lastModifiedBy>秋萍 張</cp:lastModifiedBy>
  <cp:revision>2</cp:revision>
  <dcterms:created xsi:type="dcterms:W3CDTF">2022-09-15T03:03:00Z</dcterms:created>
  <dcterms:modified xsi:type="dcterms:W3CDTF">2022-09-15T03:59:00Z</dcterms:modified>
</cp:coreProperties>
</file>